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DCE98" w14:textId="45D99179" w:rsidR="00EE2604" w:rsidRPr="00783557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77"/>
      <w:r w:rsidRPr="00783557">
        <w:rPr>
          <w:rFonts w:ascii="ＭＳ 明朝" w:eastAsia="ＭＳ 明朝" w:hAnsi="ＭＳ 明朝" w:hint="eastAsia"/>
          <w:sz w:val="21"/>
          <w:szCs w:val="21"/>
        </w:rPr>
        <w:t>様式１</w:t>
      </w:r>
      <w:bookmarkEnd w:id="0"/>
    </w:p>
    <w:p w14:paraId="50CB6CA4" w14:textId="77777777" w:rsidR="00EE2604" w:rsidRDefault="00EE2604" w:rsidP="00EE2604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令和５年　月　日</w:t>
      </w:r>
    </w:p>
    <w:p w14:paraId="2713BE19" w14:textId="77777777" w:rsidR="00EE2604" w:rsidRDefault="00EE2604" w:rsidP="00EE2604">
      <w:pPr>
        <w:jc w:val="left"/>
        <w:rPr>
          <w:rFonts w:ascii="ＭＳ 明朝" w:eastAsia="ＭＳ 明朝" w:hAnsi="ＭＳ 明朝"/>
          <w:szCs w:val="21"/>
        </w:rPr>
      </w:pPr>
    </w:p>
    <w:p w14:paraId="6A17BAB5" w14:textId="5D5C30FF" w:rsidR="00EE2604" w:rsidRDefault="00EE2604" w:rsidP="007626E5">
      <w:pPr>
        <w:jc w:val="center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多摩川第一発電所外２か所の水力発電所で発電する電気の売却</w:t>
      </w:r>
      <w:r w:rsidR="007626E5">
        <w:rPr>
          <w:rFonts w:ascii="ＭＳ 明朝" w:eastAsia="ＭＳ 明朝" w:hAnsi="ＭＳ 明朝" w:hint="eastAsia"/>
          <w:szCs w:val="21"/>
        </w:rPr>
        <w:t>先に関する事業者公募への</w:t>
      </w:r>
      <w:r>
        <w:rPr>
          <w:rFonts w:ascii="ＭＳ 明朝" w:eastAsia="ＭＳ 明朝" w:hAnsi="ＭＳ 明朝" w:hint="eastAsia"/>
          <w:szCs w:val="21"/>
        </w:rPr>
        <w:t>参加申込書</w:t>
      </w:r>
    </w:p>
    <w:p w14:paraId="2B629AA8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00D3DDE6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東京都交通局長殿</w:t>
      </w:r>
    </w:p>
    <w:p w14:paraId="5AF4833D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715BAE53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</w:p>
    <w:p w14:paraId="653B926C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396D2535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</w:p>
    <w:p w14:paraId="2B393247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4C4AA755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6702440A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（連絡先担当者）</w:t>
      </w:r>
    </w:p>
    <w:p w14:paraId="5CF91D81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所属部署</w:t>
      </w:r>
    </w:p>
    <w:p w14:paraId="5BEDD0F4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</w:p>
    <w:p w14:paraId="4D75FA7B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4217125B" w14:textId="77777777" w:rsidR="00EE2604" w:rsidRDefault="00EE2604" w:rsidP="00EE2604">
      <w:pPr>
        <w:ind w:left="252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E-mail</w:t>
      </w:r>
    </w:p>
    <w:p w14:paraId="0A280674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3C8C3801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6A4D4A1D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１</w:t>
      </w:r>
      <w:r w:rsidRPr="00F20F90">
        <w:rPr>
          <w:rFonts w:ascii="ＭＳ 明朝" w:eastAsia="ＭＳ 明朝" w:hAnsi="ＭＳ 明朝"/>
          <w:szCs w:val="21"/>
        </w:rPr>
        <w:t xml:space="preserve"> 本公募に参加を申し込みます。</w:t>
      </w:r>
    </w:p>
    <w:p w14:paraId="32212CE0" w14:textId="5EFE28E1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２</w:t>
      </w:r>
      <w:r w:rsidRPr="00F20F90">
        <w:rPr>
          <w:rFonts w:ascii="ＭＳ 明朝" w:eastAsia="ＭＳ 明朝" w:hAnsi="ＭＳ 明朝"/>
          <w:szCs w:val="21"/>
        </w:rPr>
        <w:t xml:space="preserve"> 公募要項</w:t>
      </w:r>
      <w:r w:rsidR="00655754">
        <w:rPr>
          <w:rFonts w:ascii="ＭＳ 明朝" w:eastAsia="ＭＳ 明朝" w:hAnsi="ＭＳ 明朝" w:hint="eastAsia"/>
          <w:szCs w:val="21"/>
        </w:rPr>
        <w:t>４</w:t>
      </w:r>
      <w:r w:rsidRPr="00F20F90">
        <w:rPr>
          <w:rFonts w:ascii="ＭＳ 明朝" w:eastAsia="ＭＳ 明朝" w:hAnsi="ＭＳ 明朝"/>
          <w:szCs w:val="21"/>
        </w:rPr>
        <w:t>の参加者の資格の事項について相違ないことを誓約します。</w:t>
      </w:r>
    </w:p>
    <w:p w14:paraId="3DC36E42" w14:textId="331D9469" w:rsidR="00EE2604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 w:hint="eastAsia"/>
          <w:szCs w:val="21"/>
        </w:rPr>
        <w:t>３</w:t>
      </w:r>
      <w:r w:rsidRPr="00F20F90">
        <w:rPr>
          <w:rFonts w:ascii="ＭＳ 明朝" w:eastAsia="ＭＳ 明朝" w:hAnsi="ＭＳ 明朝"/>
          <w:szCs w:val="21"/>
        </w:rPr>
        <w:t xml:space="preserve"> 公募要項</w:t>
      </w:r>
      <w:r w:rsidR="00655754">
        <w:rPr>
          <w:rFonts w:ascii="ＭＳ 明朝" w:eastAsia="ＭＳ 明朝" w:hAnsi="ＭＳ 明朝" w:hint="eastAsia"/>
          <w:szCs w:val="21"/>
        </w:rPr>
        <w:t>４（６）</w:t>
      </w:r>
      <w:bookmarkStart w:id="1" w:name="_GoBack"/>
      <w:bookmarkEnd w:id="1"/>
      <w:r w:rsidRPr="00F20F90">
        <w:rPr>
          <w:rFonts w:ascii="ＭＳ 明朝" w:eastAsia="ＭＳ 明朝" w:hAnsi="ＭＳ 明朝"/>
          <w:szCs w:val="21"/>
        </w:rPr>
        <w:t>の小売電気事業者の登録における登録番号は以下のとおり</w:t>
      </w:r>
    </w:p>
    <w:p w14:paraId="0D69AE80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Ind w:w="1413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</w:tblGrid>
      <w:tr w:rsidR="00EE2604" w14:paraId="22407703" w14:textId="77777777" w:rsidTr="00A36165">
        <w:trPr>
          <w:trHeight w:val="1007"/>
        </w:trPr>
        <w:tc>
          <w:tcPr>
            <w:tcW w:w="1134" w:type="dxa"/>
            <w:vAlign w:val="center"/>
          </w:tcPr>
          <w:p w14:paraId="2A5813C8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登録番号</w:t>
            </w:r>
          </w:p>
        </w:tc>
        <w:tc>
          <w:tcPr>
            <w:tcW w:w="567" w:type="dxa"/>
            <w:vAlign w:val="center"/>
          </w:tcPr>
          <w:p w14:paraId="0FFBAABD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567" w:type="dxa"/>
            <w:vAlign w:val="center"/>
          </w:tcPr>
          <w:p w14:paraId="44D1C849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EFD7821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CF65B23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2131CB1" w14:textId="77777777" w:rsidR="00EE2604" w:rsidRDefault="00EE2604" w:rsidP="00A3616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E227739" w14:textId="77777777" w:rsidR="00EE2604" w:rsidRDefault="00EE2604" w:rsidP="00EE2604">
      <w:pPr>
        <w:rPr>
          <w:rFonts w:ascii="ＭＳ 明朝" w:eastAsia="ＭＳ 明朝" w:hAnsi="ＭＳ 明朝"/>
          <w:szCs w:val="21"/>
        </w:rPr>
      </w:pPr>
    </w:p>
    <w:p w14:paraId="2B4483F9" w14:textId="77777777" w:rsidR="00EE2604" w:rsidRPr="00F20F90" w:rsidRDefault="00EE2604" w:rsidP="00EE2604">
      <w:pPr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cr/>
      </w:r>
      <w:r w:rsidRPr="00F20F90">
        <w:rPr>
          <w:rFonts w:ascii="ＭＳ 明朝" w:eastAsia="ＭＳ 明朝" w:hAnsi="ＭＳ 明朝" w:hint="eastAsia"/>
          <w:szCs w:val="21"/>
        </w:rPr>
        <w:t>※注意事項</w:t>
      </w:r>
    </w:p>
    <w:p w14:paraId="7E87BF1F" w14:textId="33BAB4B3" w:rsidR="00EE2604" w:rsidRPr="00F20F90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１ 住所・氏名は、</w:t>
      </w:r>
      <w:r>
        <w:rPr>
          <w:rFonts w:ascii="ＭＳ 明朝" w:eastAsia="ＭＳ 明朝" w:hAnsi="ＭＳ 明朝" w:hint="eastAsia"/>
          <w:szCs w:val="21"/>
        </w:rPr>
        <w:t>令和５</w:t>
      </w:r>
      <w:r w:rsidR="007626E5">
        <w:rPr>
          <w:rFonts w:ascii="ＭＳ 明朝" w:eastAsia="ＭＳ 明朝" w:hAnsi="ＭＳ 明朝" w:hint="eastAsia"/>
          <w:szCs w:val="21"/>
        </w:rPr>
        <w:t>・６</w:t>
      </w:r>
      <w:r w:rsidRPr="00F20F90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F20F90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38BBF608" w14:textId="77777777" w:rsidR="00EE2604" w:rsidRDefault="00EE2604" w:rsidP="00EE2604">
      <w:pPr>
        <w:ind w:left="424" w:hangingChars="202" w:hanging="424"/>
        <w:rPr>
          <w:rFonts w:ascii="ＭＳ 明朝" w:eastAsia="ＭＳ 明朝" w:hAnsi="ＭＳ 明朝"/>
          <w:szCs w:val="21"/>
        </w:rPr>
      </w:pPr>
      <w:r w:rsidRPr="00F20F90">
        <w:rPr>
          <w:rFonts w:ascii="ＭＳ 明朝" w:eastAsia="ＭＳ 明朝" w:hAnsi="ＭＳ 明朝"/>
          <w:szCs w:val="21"/>
        </w:rPr>
        <w:t xml:space="preserve"> ２ グループ参加の場合、代表者以外は連絡先担当者の記入は不要。ただし、代表者と</w:t>
      </w:r>
      <w:r w:rsidRPr="00F20F90">
        <w:rPr>
          <w:rFonts w:ascii="ＭＳ 明朝" w:eastAsia="ＭＳ 明朝" w:hAnsi="ＭＳ 明朝" w:hint="eastAsia"/>
          <w:szCs w:val="21"/>
        </w:rPr>
        <w:t>なる事業者名を右上余白に明記すること</w:t>
      </w:r>
      <w:r>
        <w:rPr>
          <w:rFonts w:ascii="ＭＳ 明朝" w:eastAsia="ＭＳ 明朝" w:hAnsi="ＭＳ 明朝" w:hint="eastAsia"/>
          <w:szCs w:val="21"/>
        </w:rPr>
        <w:t>。</w:t>
      </w:r>
    </w:p>
    <w:p w14:paraId="1DDA6ECB" w14:textId="0F42BAC1" w:rsidR="00EE2604" w:rsidRDefault="00EE2604" w:rsidP="00EE2604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</w:p>
    <w:sectPr w:rsidR="00EE2604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752DB" w16cid:durableId="28C8027D"/>
  <w16cid:commentId w16cid:paraId="5BAD24CD" w16cid:durableId="28C84BB4"/>
  <w16cid:commentId w16cid:paraId="7B22AA5C" w16cid:durableId="28C84BC5"/>
  <w16cid:commentId w16cid:paraId="33223B62" w16cid:durableId="28C84C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12A9FD7B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754" w:rsidRPr="00655754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0"/>
  </w:num>
  <w:num w:numId="2">
    <w:abstractNumId w:val="12"/>
  </w:num>
  <w:num w:numId="3">
    <w:abstractNumId w:val="29"/>
  </w:num>
  <w:num w:numId="4">
    <w:abstractNumId w:val="44"/>
  </w:num>
  <w:num w:numId="5">
    <w:abstractNumId w:val="17"/>
  </w:num>
  <w:num w:numId="6">
    <w:abstractNumId w:val="32"/>
  </w:num>
  <w:num w:numId="7">
    <w:abstractNumId w:val="22"/>
  </w:num>
  <w:num w:numId="8">
    <w:abstractNumId w:val="19"/>
  </w:num>
  <w:num w:numId="9">
    <w:abstractNumId w:val="42"/>
  </w:num>
  <w:num w:numId="10">
    <w:abstractNumId w:val="11"/>
  </w:num>
  <w:num w:numId="11">
    <w:abstractNumId w:val="7"/>
  </w:num>
  <w:num w:numId="12">
    <w:abstractNumId w:val="20"/>
  </w:num>
  <w:num w:numId="13">
    <w:abstractNumId w:val="1"/>
  </w:num>
  <w:num w:numId="14">
    <w:abstractNumId w:val="37"/>
  </w:num>
  <w:num w:numId="15">
    <w:abstractNumId w:val="34"/>
  </w:num>
  <w:num w:numId="16">
    <w:abstractNumId w:val="9"/>
  </w:num>
  <w:num w:numId="17">
    <w:abstractNumId w:val="26"/>
  </w:num>
  <w:num w:numId="18">
    <w:abstractNumId w:val="25"/>
  </w:num>
  <w:num w:numId="19">
    <w:abstractNumId w:val="18"/>
  </w:num>
  <w:num w:numId="20">
    <w:abstractNumId w:val="41"/>
  </w:num>
  <w:num w:numId="21">
    <w:abstractNumId w:val="16"/>
  </w:num>
  <w:num w:numId="22">
    <w:abstractNumId w:val="39"/>
  </w:num>
  <w:num w:numId="23">
    <w:abstractNumId w:val="36"/>
  </w:num>
  <w:num w:numId="24">
    <w:abstractNumId w:val="6"/>
  </w:num>
  <w:num w:numId="25">
    <w:abstractNumId w:val="3"/>
  </w:num>
  <w:num w:numId="26">
    <w:abstractNumId w:val="4"/>
  </w:num>
  <w:num w:numId="27">
    <w:abstractNumId w:val="30"/>
  </w:num>
  <w:num w:numId="28">
    <w:abstractNumId w:val="43"/>
  </w:num>
  <w:num w:numId="29">
    <w:abstractNumId w:val="28"/>
  </w:num>
  <w:num w:numId="30">
    <w:abstractNumId w:val="5"/>
  </w:num>
  <w:num w:numId="31">
    <w:abstractNumId w:val="23"/>
  </w:num>
  <w:num w:numId="32">
    <w:abstractNumId w:val="14"/>
  </w:num>
  <w:num w:numId="33">
    <w:abstractNumId w:val="0"/>
  </w:num>
  <w:num w:numId="34">
    <w:abstractNumId w:val="45"/>
  </w:num>
  <w:num w:numId="35">
    <w:abstractNumId w:val="2"/>
  </w:num>
  <w:num w:numId="36">
    <w:abstractNumId w:val="38"/>
  </w:num>
  <w:num w:numId="37">
    <w:abstractNumId w:val="8"/>
  </w:num>
  <w:num w:numId="38">
    <w:abstractNumId w:val="21"/>
  </w:num>
  <w:num w:numId="39">
    <w:abstractNumId w:val="15"/>
  </w:num>
  <w:num w:numId="40">
    <w:abstractNumId w:val="24"/>
  </w:num>
  <w:num w:numId="41">
    <w:abstractNumId w:val="35"/>
  </w:num>
  <w:num w:numId="42">
    <w:abstractNumId w:val="13"/>
  </w:num>
  <w:num w:numId="43">
    <w:abstractNumId w:val="33"/>
  </w:num>
  <w:num w:numId="44">
    <w:abstractNumId w:val="10"/>
  </w:num>
  <w:num w:numId="45">
    <w:abstractNumId w:val="2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0CE4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5754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89C06B-7A63-487B-9FB9-3C67A90BB8EA}">
  <ds:schemaRefs>
    <ds:schemaRef ds:uri="3a68b0ac-8798-46ee-92e4-bf78dc6c07d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fcf334b-7bfb-4630-8f9f-d4a8f59697a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61B8B-1CAF-4580-A34C-3D40DEE9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2023-10-15T23:44:00Z</dcterms:created>
  <dcterms:modified xsi:type="dcterms:W3CDTF">2023-10-17T23:15:00Z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